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6EA3" w14:textId="0DE645EA" w:rsidR="00AE706E" w:rsidRPr="00F72842" w:rsidRDefault="79A0583A" w:rsidP="3553EE92">
      <w:pPr>
        <w:pStyle w:val="Overskrift1"/>
        <w:rPr>
          <w:rFonts w:ascii="Calibri Light" w:eastAsia="Calibri Light" w:hAnsi="Calibri Light" w:cs="Calibri Light"/>
          <w:lang w:val="nn-NO"/>
        </w:rPr>
      </w:pPr>
      <w:bookmarkStart w:id="0" w:name="_Int_oOFarylx"/>
      <w:r w:rsidRPr="00F72842">
        <w:rPr>
          <w:rFonts w:ascii="Calibri Light" w:eastAsia="Calibri Light" w:hAnsi="Calibri Light" w:cs="Calibri Light"/>
          <w:lang w:val="nn-NO"/>
        </w:rPr>
        <w:t>Sjekkliste for planlegging av tiltak</w:t>
      </w:r>
      <w:bookmarkEnd w:id="0"/>
    </w:p>
    <w:p w14:paraId="35BD792E" w14:textId="4F3FE725" w:rsidR="00AE706E" w:rsidRPr="00F72842" w:rsidRDefault="79A0583A" w:rsidP="3553EE92">
      <w:pPr>
        <w:spacing w:line="257" w:lineRule="auto"/>
        <w:rPr>
          <w:rFonts w:ascii="Calibri" w:eastAsia="Calibri" w:hAnsi="Calibri" w:cs="Calibri"/>
          <w:lang w:val="nn-NO"/>
        </w:rPr>
      </w:pPr>
      <w:r w:rsidRPr="00F72842">
        <w:rPr>
          <w:rFonts w:ascii="Calibri" w:eastAsia="Calibri" w:hAnsi="Calibri" w:cs="Calibri"/>
          <w:lang w:val="nn-NO"/>
        </w:rPr>
        <w:t xml:space="preserve">Denne sjekklista kan brukast som ei støtte for planlegging når du ønskjer å etablere næring i </w:t>
      </w:r>
      <w:r w:rsidR="21D3656A" w:rsidRPr="13622D7C">
        <w:rPr>
          <w:rFonts w:ascii="Calibri" w:eastAsia="Calibri" w:hAnsi="Calibri" w:cs="Calibri"/>
          <w:lang w:val="nn-NO"/>
        </w:rPr>
        <w:t>ein</w:t>
      </w:r>
      <w:r w:rsidRPr="00F72842">
        <w:rPr>
          <w:rFonts w:ascii="Calibri" w:eastAsia="Calibri" w:hAnsi="Calibri" w:cs="Calibri"/>
          <w:lang w:val="nn-NO"/>
        </w:rPr>
        <w:t xml:space="preserve"> verna bygning. Sjekklista erstattar ikkje dialog med kommunen eller myndigheitene, eller </w:t>
      </w:r>
      <w:r w:rsidR="00D85A25" w:rsidRPr="00F72842">
        <w:rPr>
          <w:rFonts w:ascii="Calibri" w:eastAsia="Calibri" w:hAnsi="Calibri" w:cs="Calibri"/>
          <w:lang w:val="nn-NO"/>
        </w:rPr>
        <w:t xml:space="preserve">bruk av </w:t>
      </w:r>
      <w:r w:rsidRPr="00F72842">
        <w:rPr>
          <w:rFonts w:ascii="Calibri" w:eastAsia="Calibri" w:hAnsi="Calibri" w:cs="Calibri"/>
          <w:lang w:val="nn-NO"/>
        </w:rPr>
        <w:t xml:space="preserve">den enkelte myndigheit sine søknadsskjema. </w:t>
      </w:r>
    </w:p>
    <w:p w14:paraId="3D2CAD82" w14:textId="77777777" w:rsidR="00345F0E" w:rsidRDefault="00D85A25" w:rsidP="3553EE92">
      <w:pPr>
        <w:spacing w:line="257" w:lineRule="auto"/>
        <w:rPr>
          <w:rFonts w:ascii="Calibri" w:eastAsia="Calibri" w:hAnsi="Calibri" w:cs="Calibri"/>
          <w:lang w:val="nn-NO"/>
        </w:rPr>
      </w:pPr>
      <w:r w:rsidRPr="00F72842">
        <w:rPr>
          <w:rFonts w:ascii="Calibri" w:eastAsia="Calibri" w:hAnsi="Calibri" w:cs="Calibri"/>
          <w:lang w:val="nn-NO"/>
        </w:rPr>
        <w:t>For deg som tiltakshavar er det nyttig å tidleg finne ut kva som er mogleg å gjere med bygningen</w:t>
      </w:r>
      <w:r w:rsidR="00D64892" w:rsidRPr="00F72842">
        <w:rPr>
          <w:rFonts w:ascii="Calibri" w:eastAsia="Calibri" w:hAnsi="Calibri" w:cs="Calibri"/>
          <w:lang w:val="nn-NO"/>
        </w:rPr>
        <w:t xml:space="preserve"> din, innanfor </w:t>
      </w:r>
      <w:r w:rsidR="009F14E5" w:rsidRPr="00F72842">
        <w:rPr>
          <w:rFonts w:ascii="Calibri" w:eastAsia="Calibri" w:hAnsi="Calibri" w:cs="Calibri"/>
          <w:lang w:val="nn-NO"/>
        </w:rPr>
        <w:t xml:space="preserve">gjeldande lovkrav. Sjekklista foreslår tema du kan tenke over før du tek kontakt med </w:t>
      </w:r>
      <w:r w:rsidR="00057770" w:rsidRPr="00F72842">
        <w:rPr>
          <w:rFonts w:ascii="Calibri" w:eastAsia="Calibri" w:hAnsi="Calibri" w:cs="Calibri"/>
          <w:lang w:val="nn-NO"/>
        </w:rPr>
        <w:t>for eksempel Arbeidstilsynet, fylkeskommunen eller kommunen</w:t>
      </w:r>
      <w:r w:rsidR="002515C8" w:rsidRPr="00F72842">
        <w:rPr>
          <w:rFonts w:ascii="Calibri" w:eastAsia="Calibri" w:hAnsi="Calibri" w:cs="Calibri"/>
          <w:lang w:val="nn-NO"/>
        </w:rPr>
        <w:t xml:space="preserve"> for vidare rettleiing. </w:t>
      </w:r>
      <w:r w:rsidR="1F2806D4" w:rsidRPr="13622D7C">
        <w:rPr>
          <w:rFonts w:ascii="Calibri" w:eastAsia="Calibri" w:hAnsi="Calibri" w:cs="Calibri"/>
          <w:lang w:val="nn-NO"/>
        </w:rPr>
        <w:t>Lista</w:t>
      </w:r>
      <w:r w:rsidR="002515C8" w:rsidRPr="00F72842">
        <w:rPr>
          <w:rFonts w:ascii="Calibri" w:eastAsia="Calibri" w:hAnsi="Calibri" w:cs="Calibri"/>
          <w:lang w:val="nn-NO"/>
        </w:rPr>
        <w:t xml:space="preserve"> k</w:t>
      </w:r>
      <w:r w:rsidR="00057770" w:rsidRPr="00F72842">
        <w:rPr>
          <w:rFonts w:ascii="Calibri" w:eastAsia="Calibri" w:hAnsi="Calibri" w:cs="Calibri"/>
          <w:lang w:val="nn-NO"/>
        </w:rPr>
        <w:t xml:space="preserve">an også vere nyttig å bruke før du vurderer om du skal taka kontakt med </w:t>
      </w:r>
      <w:r w:rsidR="002515C8" w:rsidRPr="00F72842">
        <w:rPr>
          <w:rFonts w:ascii="Calibri" w:eastAsia="Calibri" w:hAnsi="Calibri" w:cs="Calibri"/>
          <w:lang w:val="nn-NO"/>
        </w:rPr>
        <w:t>for eksempel ein arkitekt, som kan hjelpe deg med å finne løysingar på behova dine, eller med søknadsprosessen.</w:t>
      </w:r>
    </w:p>
    <w:p w14:paraId="0307229A" w14:textId="77777777" w:rsidR="0064606F" w:rsidRDefault="0064606F" w:rsidP="3553EE92">
      <w:pPr>
        <w:spacing w:line="257" w:lineRule="auto"/>
        <w:rPr>
          <w:rFonts w:ascii="Calibri" w:eastAsia="Calibri" w:hAnsi="Calibri" w:cs="Calibri"/>
          <w:lang w:val="nn-NO"/>
        </w:rPr>
      </w:pPr>
    </w:p>
    <w:p w14:paraId="6A2CEA71" w14:textId="77777777" w:rsidR="0064606F" w:rsidRDefault="0064606F" w:rsidP="3553EE92">
      <w:pPr>
        <w:spacing w:line="257" w:lineRule="auto"/>
        <w:rPr>
          <w:rFonts w:ascii="Calibri" w:eastAsia="Calibri" w:hAnsi="Calibri" w:cs="Calibri"/>
          <w:lang w:val="nn-NO"/>
        </w:rPr>
      </w:pPr>
    </w:p>
    <w:p w14:paraId="21E95EB9" w14:textId="77777777" w:rsidR="0064606F" w:rsidRDefault="0064606F" w:rsidP="3553EE92">
      <w:pPr>
        <w:spacing w:line="257" w:lineRule="auto"/>
        <w:rPr>
          <w:rFonts w:ascii="Calibri" w:eastAsia="Calibri" w:hAnsi="Calibri" w:cs="Calibri"/>
          <w:lang w:val="nn-NO"/>
        </w:rPr>
      </w:pPr>
    </w:p>
    <w:p w14:paraId="0D5CF2DA" w14:textId="0237BBA1" w:rsidR="0064606F" w:rsidRDefault="0064606F">
      <w:pPr>
        <w:rPr>
          <w:rFonts w:ascii="Calibri" w:eastAsia="Calibri" w:hAnsi="Calibri" w:cs="Calibri"/>
          <w:lang w:val="nn-NO"/>
        </w:rPr>
      </w:pPr>
      <w:r>
        <w:rPr>
          <w:rFonts w:ascii="Calibri" w:eastAsia="Calibri" w:hAnsi="Calibri" w:cs="Calibri"/>
          <w:lang w:val="nn-NO"/>
        </w:rPr>
        <w:br w:type="page"/>
      </w:r>
    </w:p>
    <w:p w14:paraId="2F25B853" w14:textId="77777777" w:rsidR="0064606F" w:rsidRPr="00F72842" w:rsidRDefault="0064606F" w:rsidP="3553EE92">
      <w:pPr>
        <w:spacing w:line="257" w:lineRule="auto"/>
        <w:rPr>
          <w:rFonts w:ascii="Calibri" w:eastAsia="Calibri" w:hAnsi="Calibri" w:cs="Calibri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5F0E" w14:paraId="01E664C0" w14:textId="77777777" w:rsidTr="0064606F">
        <w:tc>
          <w:tcPr>
            <w:tcW w:w="9016" w:type="dxa"/>
            <w:shd w:val="clear" w:color="auto" w:fill="C5E0B3" w:themeFill="accent6" w:themeFillTint="66"/>
          </w:tcPr>
          <w:p w14:paraId="57D783C1" w14:textId="4439C190" w:rsidR="00345F0E" w:rsidRDefault="00345F0E" w:rsidP="3553EE92">
            <w:pPr>
              <w:spacing w:line="257" w:lineRule="auto"/>
              <w:rPr>
                <w:rFonts w:ascii="Calibri" w:eastAsia="Calibri" w:hAnsi="Calibri" w:cs="Calibri"/>
                <w:lang w:val="nn-NO"/>
              </w:rPr>
            </w:pPr>
            <w:r w:rsidRPr="00F72842">
              <w:rPr>
                <w:b/>
                <w:bCs/>
                <w:lang w:val="nn-NO"/>
              </w:rPr>
              <w:t xml:space="preserve">Førebu deg! </w:t>
            </w:r>
            <w:r w:rsidRPr="00F72842">
              <w:rPr>
                <w:lang w:val="nn-NO"/>
              </w:rPr>
              <w:t xml:space="preserve">Når du har </w:t>
            </w:r>
            <w:r w:rsidR="00BD29E3">
              <w:rPr>
                <w:lang w:val="nn-NO"/>
              </w:rPr>
              <w:t xml:space="preserve">ein ide om </w:t>
            </w:r>
            <w:r w:rsidRPr="00F72842">
              <w:rPr>
                <w:lang w:val="nn-NO"/>
              </w:rPr>
              <w:t>eit tiltak du ønskjer å gjennomføre, kan det vere lurt å tenkje</w:t>
            </w:r>
            <w:r>
              <w:rPr>
                <w:lang w:val="nn-NO"/>
              </w:rPr>
              <w:t xml:space="preserve"> litt</w:t>
            </w:r>
            <w:r w:rsidRPr="00F72842">
              <w:rPr>
                <w:lang w:val="nn-NO"/>
              </w:rPr>
              <w:t xml:space="preserve"> </w:t>
            </w:r>
            <w:r>
              <w:rPr>
                <w:lang w:val="nn-NO"/>
              </w:rPr>
              <w:t>i</w:t>
            </w:r>
            <w:r w:rsidRPr="00F72842">
              <w:rPr>
                <w:lang w:val="nn-NO"/>
              </w:rPr>
              <w:t xml:space="preserve">gjennom </w:t>
            </w:r>
            <w:r>
              <w:rPr>
                <w:lang w:val="nn-NO"/>
              </w:rPr>
              <w:t>korleis bygningen kan brukast til tiltaket før</w:t>
            </w:r>
            <w:r w:rsidRPr="00F72842">
              <w:rPr>
                <w:lang w:val="nn-NO"/>
              </w:rPr>
              <w:t xml:space="preserve"> du </w:t>
            </w:r>
            <w:r w:rsidRPr="13622D7C">
              <w:rPr>
                <w:lang w:val="nn-NO"/>
              </w:rPr>
              <w:t>tar</w:t>
            </w:r>
            <w:r w:rsidRPr="00F72842">
              <w:rPr>
                <w:lang w:val="nn-NO"/>
              </w:rPr>
              <w:t xml:space="preserve"> kontakt med kommunen, arkitekt eller andre om tiltaket. </w:t>
            </w:r>
            <w:r>
              <w:rPr>
                <w:lang w:val="nn-NO"/>
              </w:rPr>
              <w:t xml:space="preserve">Dette </w:t>
            </w:r>
            <w:r w:rsidRPr="00F72842">
              <w:rPr>
                <w:lang w:val="nn-NO"/>
              </w:rPr>
              <w:t>hjelper myndigheitene og andre med å gje deg gode råd.</w:t>
            </w:r>
          </w:p>
        </w:tc>
      </w:tr>
      <w:tr w:rsidR="0082219D" w14:paraId="50FAB115" w14:textId="77777777" w:rsidTr="0064606F">
        <w:tc>
          <w:tcPr>
            <w:tcW w:w="9016" w:type="dxa"/>
            <w:shd w:val="clear" w:color="auto" w:fill="E2EFD9" w:themeFill="accent6" w:themeFillTint="33"/>
          </w:tcPr>
          <w:p w14:paraId="7EB3C0DC" w14:textId="4816E2E9" w:rsidR="0082219D" w:rsidRPr="0082219D" w:rsidRDefault="0082219D" w:rsidP="0064606F">
            <w:pPr>
              <w:pStyle w:val="Listeavsnitt"/>
              <w:numPr>
                <w:ilvl w:val="0"/>
                <w:numId w:val="9"/>
              </w:numPr>
              <w:spacing w:line="257" w:lineRule="auto"/>
              <w:rPr>
                <w:rFonts w:ascii="Calibri" w:eastAsia="Calibri" w:hAnsi="Calibri" w:cs="Calibri"/>
                <w:lang w:val="nn-NO"/>
              </w:rPr>
            </w:pPr>
            <w:r w:rsidRPr="0064606F">
              <w:rPr>
                <w:b/>
                <w:bCs/>
                <w:lang w:val="nn-NO"/>
              </w:rPr>
              <w:t>Beskriv bygningen og eigedomen, som for eksempel</w:t>
            </w:r>
          </w:p>
        </w:tc>
      </w:tr>
      <w:tr w:rsidR="0082219D" w:rsidRPr="001A04B3" w14:paraId="0A165494" w14:textId="77777777" w:rsidTr="00345F0E">
        <w:tc>
          <w:tcPr>
            <w:tcW w:w="9016" w:type="dxa"/>
          </w:tcPr>
          <w:p w14:paraId="3C685875" w14:textId="2FD25D43" w:rsidR="0082219D" w:rsidRPr="0082219D" w:rsidRDefault="0082219D" w:rsidP="0064606F">
            <w:pPr>
              <w:pStyle w:val="Listeavsnitt"/>
              <w:numPr>
                <w:ilvl w:val="0"/>
                <w:numId w:val="8"/>
              </w:numPr>
              <w:spacing w:line="257" w:lineRule="auto"/>
              <w:rPr>
                <w:rFonts w:ascii="Calibri" w:eastAsia="Calibri" w:hAnsi="Calibri" w:cs="Calibri"/>
                <w:lang w:val="nn-NO"/>
              </w:rPr>
            </w:pPr>
            <w:r w:rsidRPr="0064606F">
              <w:rPr>
                <w:sz w:val="20"/>
                <w:szCs w:val="20"/>
                <w:lang w:val="nn-NO"/>
              </w:rPr>
              <w:t>om du skal bruke heile eller berre delar av bygningen, eventuelt fleire bygningar</w:t>
            </w:r>
            <w:r w:rsidR="001A04B3">
              <w:rPr>
                <w:sz w:val="20"/>
                <w:szCs w:val="20"/>
                <w:lang w:val="nn-NO"/>
              </w:rPr>
              <w:t>.</w:t>
            </w:r>
          </w:p>
        </w:tc>
      </w:tr>
      <w:tr w:rsidR="0082219D" w:rsidRPr="001A04B3" w14:paraId="368E9A63" w14:textId="77777777" w:rsidTr="00345F0E">
        <w:tc>
          <w:tcPr>
            <w:tcW w:w="9016" w:type="dxa"/>
          </w:tcPr>
          <w:p w14:paraId="15B75D9A" w14:textId="69C14A54" w:rsidR="0082219D" w:rsidRPr="0082219D" w:rsidRDefault="0082219D" w:rsidP="00ED1E5D">
            <w:pPr>
              <w:pStyle w:val="Listeavsnitt"/>
              <w:numPr>
                <w:ilvl w:val="0"/>
                <w:numId w:val="8"/>
              </w:numPr>
              <w:spacing w:line="257" w:lineRule="auto"/>
              <w:rPr>
                <w:rFonts w:ascii="Calibri" w:eastAsia="Calibri" w:hAnsi="Calibri" w:cs="Calibri"/>
                <w:lang w:val="nn-NO"/>
              </w:rPr>
            </w:pPr>
            <w:r w:rsidRPr="00ED1E5D">
              <w:rPr>
                <w:sz w:val="20"/>
                <w:szCs w:val="20"/>
                <w:lang w:val="nn-NO"/>
              </w:rPr>
              <w:t>kor mange og kva for rom har bygningen, kor store dei er og kva for takhøgder dei har</w:t>
            </w:r>
            <w:r w:rsidR="001A04B3">
              <w:rPr>
                <w:sz w:val="20"/>
                <w:szCs w:val="20"/>
                <w:lang w:val="nn-NO"/>
              </w:rPr>
              <w:t>.</w:t>
            </w:r>
          </w:p>
        </w:tc>
      </w:tr>
      <w:tr w:rsidR="0082219D" w:rsidRPr="001A04B3" w14:paraId="138CB122" w14:textId="77777777" w:rsidTr="00345F0E">
        <w:tc>
          <w:tcPr>
            <w:tcW w:w="9016" w:type="dxa"/>
          </w:tcPr>
          <w:p w14:paraId="17C59FB5" w14:textId="5DB53D76" w:rsidR="0082219D" w:rsidRPr="0082219D" w:rsidRDefault="0082219D" w:rsidP="00B80AA6">
            <w:pPr>
              <w:pStyle w:val="Listeavsnitt"/>
              <w:numPr>
                <w:ilvl w:val="0"/>
                <w:numId w:val="8"/>
              </w:numPr>
              <w:spacing w:line="257" w:lineRule="auto"/>
              <w:rPr>
                <w:rFonts w:ascii="Calibri" w:eastAsia="Calibri" w:hAnsi="Calibri" w:cs="Calibri"/>
                <w:lang w:val="nn-NO"/>
              </w:rPr>
            </w:pPr>
            <w:r w:rsidRPr="00B80AA6">
              <w:rPr>
                <w:sz w:val="20"/>
                <w:szCs w:val="20"/>
                <w:lang w:val="nn-NO"/>
              </w:rPr>
              <w:t>kva for materiale bygningen er bygd av, eventuell isolasjon og kva som finns av vindauge og dører, trapper, heis m</w:t>
            </w:r>
            <w:r w:rsidR="001A04B3">
              <w:rPr>
                <w:sz w:val="20"/>
                <w:szCs w:val="20"/>
                <w:lang w:val="nn-NO"/>
              </w:rPr>
              <w:t>ed vidare</w:t>
            </w:r>
            <w:r w:rsidRPr="00B80AA6">
              <w:rPr>
                <w:sz w:val="20"/>
                <w:szCs w:val="20"/>
                <w:lang w:val="nn-NO"/>
              </w:rPr>
              <w:t>.</w:t>
            </w:r>
          </w:p>
        </w:tc>
      </w:tr>
      <w:tr w:rsidR="0082219D" w:rsidRPr="001A04B3" w14:paraId="5BE38EF2" w14:textId="77777777" w:rsidTr="00345F0E">
        <w:tc>
          <w:tcPr>
            <w:tcW w:w="9016" w:type="dxa"/>
          </w:tcPr>
          <w:p w14:paraId="177418AE" w14:textId="7030066B" w:rsidR="0082219D" w:rsidRPr="0082219D" w:rsidRDefault="0082219D" w:rsidP="00B80AA6">
            <w:pPr>
              <w:pStyle w:val="Listeavsnitt"/>
              <w:numPr>
                <w:ilvl w:val="0"/>
                <w:numId w:val="8"/>
              </w:numPr>
              <w:spacing w:line="257" w:lineRule="auto"/>
              <w:rPr>
                <w:rFonts w:ascii="Calibri" w:eastAsia="Calibri" w:hAnsi="Calibri" w:cs="Calibri"/>
                <w:lang w:val="nn-NO"/>
              </w:rPr>
            </w:pPr>
            <w:r w:rsidRPr="00B80AA6">
              <w:rPr>
                <w:sz w:val="20"/>
                <w:szCs w:val="20"/>
                <w:lang w:val="nn-NO"/>
              </w:rPr>
              <w:t xml:space="preserve">kva for vatn- og avløpsløysingar bygningen har, og om det finns anna teknisk utstyr som </w:t>
            </w:r>
            <w:r w:rsidR="001A04B3">
              <w:rPr>
                <w:sz w:val="20"/>
                <w:szCs w:val="20"/>
                <w:lang w:val="nn-NO"/>
              </w:rPr>
              <w:t>for eksempel</w:t>
            </w:r>
            <w:r w:rsidRPr="00B80AA6">
              <w:rPr>
                <w:sz w:val="20"/>
                <w:szCs w:val="20"/>
                <w:lang w:val="nn-NO"/>
              </w:rPr>
              <w:t>ventilasjonsanlegg</w:t>
            </w:r>
            <w:r w:rsidR="001A04B3">
              <w:rPr>
                <w:sz w:val="20"/>
                <w:szCs w:val="20"/>
                <w:lang w:val="nn-NO"/>
              </w:rPr>
              <w:t>.</w:t>
            </w:r>
            <w:r w:rsidRPr="00B80AA6">
              <w:rPr>
                <w:sz w:val="20"/>
                <w:szCs w:val="20"/>
                <w:lang w:val="nn-NO"/>
              </w:rPr>
              <w:t xml:space="preserve"> </w:t>
            </w:r>
          </w:p>
        </w:tc>
      </w:tr>
      <w:tr w:rsidR="0082219D" w14:paraId="5EFAB755" w14:textId="77777777" w:rsidTr="00345F0E">
        <w:tc>
          <w:tcPr>
            <w:tcW w:w="9016" w:type="dxa"/>
          </w:tcPr>
          <w:p w14:paraId="43EFBB8C" w14:textId="47E620A3" w:rsidR="0082219D" w:rsidRPr="0082219D" w:rsidRDefault="0082219D" w:rsidP="00B80AA6">
            <w:pPr>
              <w:pStyle w:val="Listeavsnitt"/>
              <w:numPr>
                <w:ilvl w:val="0"/>
                <w:numId w:val="8"/>
              </w:numPr>
              <w:spacing w:line="257" w:lineRule="auto"/>
              <w:rPr>
                <w:rFonts w:ascii="Calibri" w:eastAsia="Calibri" w:hAnsi="Calibri" w:cs="Calibri"/>
                <w:lang w:val="nn-NO"/>
              </w:rPr>
            </w:pPr>
            <w:r w:rsidRPr="00B80AA6">
              <w:rPr>
                <w:sz w:val="20"/>
                <w:szCs w:val="20"/>
                <w:lang w:val="nn-NO"/>
              </w:rPr>
              <w:t>om det finns brannsikring i bygningen</w:t>
            </w:r>
            <w:r w:rsidR="001A04B3">
              <w:rPr>
                <w:sz w:val="20"/>
                <w:szCs w:val="20"/>
                <w:lang w:val="nn-NO"/>
              </w:rPr>
              <w:t>.</w:t>
            </w:r>
          </w:p>
        </w:tc>
      </w:tr>
      <w:tr w:rsidR="0082219D" w:rsidRPr="001A04B3" w14:paraId="795E1B74" w14:textId="77777777" w:rsidTr="00345F0E">
        <w:tc>
          <w:tcPr>
            <w:tcW w:w="9016" w:type="dxa"/>
          </w:tcPr>
          <w:p w14:paraId="53583109" w14:textId="4065D6ED" w:rsidR="0082219D" w:rsidRPr="0082219D" w:rsidRDefault="0082219D" w:rsidP="00B80AA6">
            <w:pPr>
              <w:pStyle w:val="Listeavsnitt"/>
              <w:numPr>
                <w:ilvl w:val="0"/>
                <w:numId w:val="8"/>
              </w:numPr>
              <w:spacing w:line="257" w:lineRule="auto"/>
              <w:rPr>
                <w:rFonts w:ascii="Calibri" w:eastAsia="Calibri" w:hAnsi="Calibri" w:cs="Calibri"/>
                <w:lang w:val="nn-NO"/>
              </w:rPr>
            </w:pPr>
            <w:r w:rsidRPr="00B80AA6">
              <w:rPr>
                <w:sz w:val="20"/>
                <w:szCs w:val="20"/>
                <w:lang w:val="nn-NO"/>
              </w:rPr>
              <w:t xml:space="preserve">ute-/nærområdet med omsyn til terreng, anna busetnad, parkeringsmoglegheiter, tilkomst </w:t>
            </w:r>
            <w:r w:rsidR="001A04B3">
              <w:rPr>
                <w:sz w:val="20"/>
                <w:szCs w:val="20"/>
                <w:lang w:val="nn-NO"/>
              </w:rPr>
              <w:t>med vidare</w:t>
            </w:r>
            <w:r w:rsidRPr="00B80AA6">
              <w:rPr>
                <w:sz w:val="20"/>
                <w:szCs w:val="20"/>
                <w:lang w:val="nn-NO"/>
              </w:rPr>
              <w:t>.</w:t>
            </w:r>
          </w:p>
        </w:tc>
      </w:tr>
      <w:tr w:rsidR="00BD29E3" w:rsidRPr="001A04B3" w14:paraId="22AFFA57" w14:textId="77777777" w:rsidTr="00345F0E">
        <w:tc>
          <w:tcPr>
            <w:tcW w:w="9016" w:type="dxa"/>
          </w:tcPr>
          <w:p w14:paraId="520B9DC2" w14:textId="4094414F" w:rsidR="00BD29E3" w:rsidRPr="00B80AA6" w:rsidRDefault="00553561" w:rsidP="00B80AA6">
            <w:pPr>
              <w:spacing w:line="257" w:lineRule="auto"/>
              <w:rPr>
                <w:sz w:val="20"/>
                <w:szCs w:val="20"/>
                <w:lang w:val="nn-NO"/>
              </w:rPr>
            </w:pPr>
            <w:r w:rsidRPr="003061F7">
              <w:rPr>
                <w:i/>
                <w:iCs/>
                <w:sz w:val="20"/>
                <w:szCs w:val="20"/>
                <w:lang w:val="nn-NO"/>
              </w:rPr>
              <w:t>Tips: Har du dokumentasjon om bygningen</w:t>
            </w:r>
            <w:r>
              <w:rPr>
                <w:i/>
                <w:iCs/>
                <w:sz w:val="20"/>
                <w:szCs w:val="20"/>
                <w:lang w:val="nn-NO"/>
              </w:rPr>
              <w:t>,</w:t>
            </w:r>
            <w:r w:rsidRPr="003061F7">
              <w:rPr>
                <w:i/>
                <w:iCs/>
                <w:sz w:val="20"/>
                <w:szCs w:val="20"/>
                <w:lang w:val="nn-NO"/>
              </w:rPr>
              <w:t xml:space="preserve"> kan de</w:t>
            </w:r>
            <w:r>
              <w:rPr>
                <w:i/>
                <w:iCs/>
                <w:sz w:val="20"/>
                <w:szCs w:val="20"/>
                <w:lang w:val="nn-NO"/>
              </w:rPr>
              <w:t>n</w:t>
            </w:r>
            <w:r w:rsidRPr="00C26A68">
              <w:rPr>
                <w:i/>
                <w:iCs/>
                <w:sz w:val="20"/>
                <w:szCs w:val="20"/>
                <w:lang w:val="nn-NO"/>
              </w:rPr>
              <w:t xml:space="preserve"> gi informasjon om rammer du bør planlegge innanfor. Eksempel er planteikningar, fredingsvedtak, branndokumentasjon mv. </w:t>
            </w:r>
            <w:r w:rsidRPr="00C7492F">
              <w:rPr>
                <w:i/>
                <w:iCs/>
                <w:sz w:val="20"/>
                <w:szCs w:val="20"/>
                <w:lang w:val="nn-NO"/>
              </w:rPr>
              <w:t xml:space="preserve">Dette kan du også hente informasjon om hos kommunen. Kulturmiljømyndigheita (fylkeskommunen, Sametinget </w:t>
            </w:r>
            <w:r>
              <w:rPr>
                <w:i/>
                <w:iCs/>
                <w:sz w:val="20"/>
                <w:szCs w:val="20"/>
                <w:lang w:val="nn-NO"/>
              </w:rPr>
              <w:t>eller</w:t>
            </w:r>
            <w:r w:rsidRPr="00C7492F">
              <w:rPr>
                <w:i/>
                <w:iCs/>
                <w:sz w:val="20"/>
                <w:szCs w:val="20"/>
                <w:lang w:val="nn-NO"/>
              </w:rPr>
              <w:t xml:space="preserve"> i enkelte tilfel</w:t>
            </w:r>
            <w:r>
              <w:rPr>
                <w:i/>
                <w:iCs/>
                <w:sz w:val="20"/>
                <w:szCs w:val="20"/>
                <w:lang w:val="nn-NO"/>
              </w:rPr>
              <w:t>le Riksantikvaren</w:t>
            </w:r>
            <w:r w:rsidRPr="00C7492F">
              <w:rPr>
                <w:i/>
                <w:iCs/>
                <w:sz w:val="20"/>
                <w:szCs w:val="20"/>
                <w:lang w:val="nn-NO"/>
              </w:rPr>
              <w:t>) kan informere om freding.</w:t>
            </w:r>
          </w:p>
        </w:tc>
      </w:tr>
      <w:tr w:rsidR="0082219D" w:rsidRPr="001A04B3" w14:paraId="588EF581" w14:textId="77777777" w:rsidTr="00B80AA6">
        <w:tc>
          <w:tcPr>
            <w:tcW w:w="9016" w:type="dxa"/>
            <w:shd w:val="clear" w:color="auto" w:fill="E2EFD9" w:themeFill="accent6" w:themeFillTint="33"/>
          </w:tcPr>
          <w:p w14:paraId="02C8486B" w14:textId="398CC046" w:rsidR="00BD29E3" w:rsidRPr="00B80AA6" w:rsidRDefault="0082219D" w:rsidP="00B80AA6">
            <w:pPr>
              <w:pStyle w:val="Listeavsnitt"/>
              <w:numPr>
                <w:ilvl w:val="0"/>
                <w:numId w:val="9"/>
              </w:numPr>
              <w:spacing w:line="257" w:lineRule="auto"/>
              <w:rPr>
                <w:b/>
                <w:bCs/>
                <w:lang w:val="nn-NO"/>
              </w:rPr>
            </w:pPr>
            <w:r w:rsidRPr="00B80AA6">
              <w:rPr>
                <w:b/>
                <w:bCs/>
                <w:lang w:val="nn-NO"/>
              </w:rPr>
              <w:t xml:space="preserve">Har bygningen særpreg eller kvalitetar du vil ta utgangspunkt i, eller finns det behov i nærmiljøet du vil møte med tilbodet ditt? </w:t>
            </w:r>
            <w:r w:rsidR="00BD29E3" w:rsidRPr="00B80AA6">
              <w:rPr>
                <w:b/>
                <w:bCs/>
                <w:lang w:val="nn-NO"/>
              </w:rPr>
              <w:t xml:space="preserve"> </w:t>
            </w:r>
          </w:p>
        </w:tc>
      </w:tr>
      <w:tr w:rsidR="0082219D" w14:paraId="5DCB67EA" w14:textId="77777777" w:rsidTr="00345F0E">
        <w:tc>
          <w:tcPr>
            <w:tcW w:w="9016" w:type="dxa"/>
          </w:tcPr>
          <w:p w14:paraId="54BC7B1A" w14:textId="1B5F9FB6" w:rsidR="0082219D" w:rsidRPr="13622D7C" w:rsidRDefault="0082219D" w:rsidP="0082219D">
            <w:pPr>
              <w:spacing w:line="257" w:lineRule="auto"/>
              <w:rPr>
                <w:sz w:val="20"/>
                <w:szCs w:val="20"/>
                <w:lang w:val="nn-NO"/>
              </w:rPr>
            </w:pPr>
            <w:r w:rsidRPr="00A43D5B">
              <w:rPr>
                <w:i/>
                <w:iCs/>
                <w:sz w:val="20"/>
                <w:szCs w:val="20"/>
                <w:lang w:val="nn-NO"/>
              </w:rPr>
              <w:t>Tips: Sjekk ut eksempelsamlinga t</w:t>
            </w:r>
            <w:r>
              <w:rPr>
                <w:i/>
                <w:iCs/>
                <w:sz w:val="20"/>
                <w:szCs w:val="20"/>
                <w:lang w:val="nn-NO"/>
              </w:rPr>
              <w:t>il Riksantikvaren om næringsetablering, ombruk og andre tema.</w:t>
            </w:r>
          </w:p>
        </w:tc>
      </w:tr>
      <w:tr w:rsidR="0082219D" w14:paraId="340176AE" w14:textId="77777777" w:rsidTr="00B80AA6">
        <w:tc>
          <w:tcPr>
            <w:tcW w:w="9016" w:type="dxa"/>
            <w:shd w:val="clear" w:color="auto" w:fill="E2EFD9" w:themeFill="accent6" w:themeFillTint="33"/>
          </w:tcPr>
          <w:p w14:paraId="170849BC" w14:textId="10264506" w:rsidR="0082219D" w:rsidRPr="00B80AA6" w:rsidRDefault="0064606F" w:rsidP="00B80AA6">
            <w:pPr>
              <w:pStyle w:val="Listeavsnitt"/>
              <w:numPr>
                <w:ilvl w:val="0"/>
                <w:numId w:val="9"/>
              </w:numPr>
              <w:spacing w:line="257" w:lineRule="auto"/>
              <w:rPr>
                <w:sz w:val="20"/>
                <w:szCs w:val="20"/>
                <w:lang w:val="nn-NO"/>
              </w:rPr>
            </w:pPr>
            <w:r w:rsidRPr="00C7492F">
              <w:rPr>
                <w:b/>
                <w:bCs/>
                <w:lang w:val="nn-NO"/>
              </w:rPr>
              <w:t>Beskriv næringa du ønskjer å etablera og tilhøve som er relevant for dette temaet, som for eksempel</w:t>
            </w:r>
          </w:p>
        </w:tc>
      </w:tr>
      <w:tr w:rsidR="0082219D" w14:paraId="45F58ABF" w14:textId="77777777" w:rsidTr="00345F0E">
        <w:tc>
          <w:tcPr>
            <w:tcW w:w="9016" w:type="dxa"/>
          </w:tcPr>
          <w:p w14:paraId="0C020E91" w14:textId="2EC17B20" w:rsidR="0082219D" w:rsidRPr="00B80AA6" w:rsidRDefault="0064606F" w:rsidP="00B80AA6">
            <w:pPr>
              <w:pStyle w:val="Listeavsnitt"/>
              <w:numPr>
                <w:ilvl w:val="0"/>
                <w:numId w:val="11"/>
              </w:numPr>
              <w:spacing w:line="257" w:lineRule="auto"/>
              <w:rPr>
                <w:sz w:val="20"/>
                <w:szCs w:val="20"/>
                <w:lang w:val="nn-NO"/>
              </w:rPr>
            </w:pPr>
            <w:r w:rsidRPr="00B80AA6">
              <w:rPr>
                <w:sz w:val="20"/>
                <w:szCs w:val="20"/>
                <w:lang w:val="nn-NO"/>
              </w:rPr>
              <w:t xml:space="preserve">type næring, om det skal vere utleige, kontor, kafé, utstillingslokale </w:t>
            </w:r>
            <w:r w:rsidR="001A04B3">
              <w:rPr>
                <w:sz w:val="20"/>
                <w:szCs w:val="20"/>
                <w:lang w:val="nn-NO"/>
              </w:rPr>
              <w:t>eller liknande.</w:t>
            </w:r>
          </w:p>
        </w:tc>
      </w:tr>
      <w:tr w:rsidR="0082219D" w14:paraId="316FD36C" w14:textId="77777777" w:rsidTr="00345F0E">
        <w:tc>
          <w:tcPr>
            <w:tcW w:w="9016" w:type="dxa"/>
          </w:tcPr>
          <w:p w14:paraId="4A22BB14" w14:textId="20B8ED59" w:rsidR="0082219D" w:rsidRPr="00B80AA6" w:rsidRDefault="0064606F" w:rsidP="00B80AA6">
            <w:pPr>
              <w:pStyle w:val="Listeavsnitt"/>
              <w:numPr>
                <w:ilvl w:val="0"/>
                <w:numId w:val="11"/>
              </w:numPr>
              <w:spacing w:line="257" w:lineRule="auto"/>
              <w:rPr>
                <w:sz w:val="20"/>
                <w:szCs w:val="20"/>
                <w:lang w:val="nn-NO"/>
              </w:rPr>
            </w:pPr>
            <w:r w:rsidRPr="00B80AA6">
              <w:rPr>
                <w:sz w:val="20"/>
                <w:szCs w:val="20"/>
                <w:lang w:val="nn-NO"/>
              </w:rPr>
              <w:t xml:space="preserve">kven og kor mange er brukarane, og korleis dei skal bruke bygningen. </w:t>
            </w:r>
            <w:r w:rsidRPr="00B80AA6">
              <w:rPr>
                <w:sz w:val="20"/>
                <w:szCs w:val="20"/>
              </w:rPr>
              <w:t xml:space="preserve">Dette kan ha tyding for krav om parkering, </w:t>
            </w:r>
            <w:r w:rsidRPr="001A04B3">
              <w:rPr>
                <w:sz w:val="20"/>
                <w:szCs w:val="20"/>
                <w:lang w:val="nn-NO"/>
              </w:rPr>
              <w:t>brannsikkerheit</w:t>
            </w:r>
            <w:r w:rsidRPr="00B80AA6">
              <w:rPr>
                <w:sz w:val="20"/>
                <w:szCs w:val="20"/>
              </w:rPr>
              <w:t xml:space="preserve"> m</w:t>
            </w:r>
            <w:r w:rsidR="001A04B3">
              <w:rPr>
                <w:sz w:val="20"/>
                <w:szCs w:val="20"/>
              </w:rPr>
              <w:t>ed vidare.</w:t>
            </w:r>
          </w:p>
        </w:tc>
      </w:tr>
      <w:tr w:rsidR="0082219D" w:rsidRPr="001A04B3" w14:paraId="40A89CAB" w14:textId="77777777" w:rsidTr="00345F0E">
        <w:tc>
          <w:tcPr>
            <w:tcW w:w="9016" w:type="dxa"/>
          </w:tcPr>
          <w:p w14:paraId="21908770" w14:textId="45501CA5" w:rsidR="0082219D" w:rsidRPr="00B80AA6" w:rsidRDefault="0064606F" w:rsidP="00B80AA6">
            <w:pPr>
              <w:pStyle w:val="Listeavsnitt"/>
              <w:numPr>
                <w:ilvl w:val="0"/>
                <w:numId w:val="11"/>
              </w:numPr>
              <w:spacing w:line="257" w:lineRule="auto"/>
              <w:rPr>
                <w:sz w:val="20"/>
                <w:szCs w:val="20"/>
                <w:lang w:val="nn-NO"/>
              </w:rPr>
            </w:pPr>
            <w:r w:rsidRPr="00B80AA6">
              <w:rPr>
                <w:sz w:val="20"/>
                <w:szCs w:val="20"/>
                <w:lang w:val="nn-NO"/>
              </w:rPr>
              <w:t>om du skal vere arbeidsgjevar for nokon, inkludert deltidstilsette. Kan du rekne med fleire tilsette fram i tid? Skal  du leige ut lokale til andre med arbeidsgjevaransvar?</w:t>
            </w:r>
          </w:p>
        </w:tc>
      </w:tr>
      <w:tr w:rsidR="0082219D" w:rsidRPr="001A04B3" w14:paraId="53A0E095" w14:textId="77777777" w:rsidTr="00345F0E">
        <w:tc>
          <w:tcPr>
            <w:tcW w:w="9016" w:type="dxa"/>
          </w:tcPr>
          <w:p w14:paraId="3B5C010B" w14:textId="7414FB58" w:rsidR="0082219D" w:rsidRPr="001A04B3" w:rsidRDefault="0064606F" w:rsidP="00B80AA6">
            <w:pPr>
              <w:pStyle w:val="Listeavsnitt"/>
              <w:numPr>
                <w:ilvl w:val="0"/>
                <w:numId w:val="11"/>
              </w:numPr>
              <w:spacing w:line="257" w:lineRule="auto"/>
              <w:rPr>
                <w:sz w:val="20"/>
                <w:szCs w:val="20"/>
                <w:lang w:val="nn-NO"/>
              </w:rPr>
            </w:pPr>
            <w:r w:rsidRPr="00B80AA6">
              <w:rPr>
                <w:sz w:val="20"/>
                <w:szCs w:val="20"/>
                <w:lang w:val="nn-NO"/>
              </w:rPr>
              <w:t>om du planlegg å vidareføre godkjent bruk eller om du skal taka i bruk bygningen til noko nytt, og om tiltaket er i tråd med gjeldande reguleringsplan eller annan kommunal plan</w:t>
            </w:r>
            <w:r w:rsidR="001A04B3">
              <w:rPr>
                <w:sz w:val="20"/>
                <w:szCs w:val="20"/>
                <w:lang w:val="nn-NO"/>
              </w:rPr>
              <w:t>.</w:t>
            </w:r>
            <w:r w:rsidRPr="00B80AA6">
              <w:rPr>
                <w:sz w:val="20"/>
                <w:szCs w:val="20"/>
                <w:lang w:val="nn-NO"/>
              </w:rPr>
              <w:t xml:space="preserve"> </w:t>
            </w:r>
          </w:p>
        </w:tc>
      </w:tr>
      <w:tr w:rsidR="0082219D" w:rsidRPr="001A04B3" w14:paraId="059BB8E8" w14:textId="77777777" w:rsidTr="00345F0E">
        <w:tc>
          <w:tcPr>
            <w:tcW w:w="9016" w:type="dxa"/>
          </w:tcPr>
          <w:p w14:paraId="74F567CA" w14:textId="42414274" w:rsidR="0082219D" w:rsidRPr="13622D7C" w:rsidRDefault="0064606F" w:rsidP="0082219D">
            <w:pPr>
              <w:spacing w:line="257" w:lineRule="auto"/>
              <w:rPr>
                <w:sz w:val="20"/>
                <w:szCs w:val="20"/>
                <w:lang w:val="nn-NO"/>
              </w:rPr>
            </w:pPr>
            <w:r w:rsidRPr="000A785B">
              <w:rPr>
                <w:i/>
                <w:iCs/>
                <w:sz w:val="20"/>
                <w:szCs w:val="20"/>
                <w:lang w:val="nn-NO"/>
              </w:rPr>
              <w:t xml:space="preserve">Tips: Du kan finne relevant informasjon om krav til ulike næringar og til arbeidsgjevarar på nettsidene til Arbeidstilsynet og Mattilsynet. </w:t>
            </w:r>
            <w:r w:rsidRPr="00614742">
              <w:rPr>
                <w:i/>
                <w:iCs/>
                <w:sz w:val="20"/>
                <w:szCs w:val="20"/>
                <w:lang w:val="nn-NO"/>
              </w:rPr>
              <w:t>Dette s</w:t>
            </w:r>
            <w:r>
              <w:rPr>
                <w:i/>
                <w:iCs/>
                <w:sz w:val="20"/>
                <w:szCs w:val="20"/>
                <w:lang w:val="nn-NO"/>
              </w:rPr>
              <w:t xml:space="preserve">tår det også om i rettleiaren. </w:t>
            </w:r>
            <w:r w:rsidRPr="00614742">
              <w:rPr>
                <w:i/>
                <w:iCs/>
                <w:sz w:val="20"/>
                <w:szCs w:val="20"/>
                <w:lang w:val="nn-NO"/>
              </w:rPr>
              <w:t xml:space="preserve">Kommunen har informasjon om kva for </w:t>
            </w:r>
            <w:r>
              <w:rPr>
                <w:i/>
                <w:iCs/>
                <w:sz w:val="20"/>
                <w:szCs w:val="20"/>
                <w:lang w:val="nn-NO"/>
              </w:rPr>
              <w:t xml:space="preserve">regulerings- eller kommuneplan </w:t>
            </w:r>
            <w:r w:rsidRPr="00614742">
              <w:rPr>
                <w:i/>
                <w:iCs/>
                <w:sz w:val="20"/>
                <w:szCs w:val="20"/>
                <w:lang w:val="nn-NO"/>
              </w:rPr>
              <w:t>som gjeld e</w:t>
            </w:r>
            <w:r>
              <w:rPr>
                <w:i/>
                <w:iCs/>
                <w:sz w:val="20"/>
                <w:szCs w:val="20"/>
                <w:lang w:val="nn-NO"/>
              </w:rPr>
              <w:t>igedomen din og kva for bruk bygningen er godkjent for.</w:t>
            </w:r>
          </w:p>
        </w:tc>
      </w:tr>
      <w:tr w:rsidR="0082219D" w:rsidRPr="001A04B3" w14:paraId="305B3E58" w14:textId="77777777" w:rsidTr="00B80AA6">
        <w:tc>
          <w:tcPr>
            <w:tcW w:w="9016" w:type="dxa"/>
            <w:shd w:val="clear" w:color="auto" w:fill="E2EFD9" w:themeFill="accent6" w:themeFillTint="33"/>
          </w:tcPr>
          <w:p w14:paraId="582C2383" w14:textId="294787BF" w:rsidR="0082219D" w:rsidRPr="0064606F" w:rsidRDefault="0064606F" w:rsidP="00B80AA6">
            <w:pPr>
              <w:pStyle w:val="Listeavsnitt"/>
              <w:numPr>
                <w:ilvl w:val="0"/>
                <w:numId w:val="9"/>
              </w:numPr>
              <w:spacing w:line="257" w:lineRule="auto"/>
              <w:rPr>
                <w:sz w:val="20"/>
                <w:szCs w:val="20"/>
                <w:lang w:val="nn-NO"/>
              </w:rPr>
            </w:pPr>
            <w:r w:rsidRPr="00B80AA6">
              <w:rPr>
                <w:b/>
                <w:bCs/>
                <w:lang w:val="nn-NO"/>
              </w:rPr>
              <w:t>Er du eigar eller skal du leige?</w:t>
            </w:r>
          </w:p>
        </w:tc>
      </w:tr>
      <w:tr w:rsidR="0082219D" w:rsidRPr="001A04B3" w14:paraId="3750484C" w14:textId="77777777" w:rsidTr="00345F0E">
        <w:tc>
          <w:tcPr>
            <w:tcW w:w="9016" w:type="dxa"/>
          </w:tcPr>
          <w:p w14:paraId="3B9AA8F3" w14:textId="15B730A0" w:rsidR="0082219D" w:rsidRPr="13622D7C" w:rsidRDefault="0064606F" w:rsidP="0082219D">
            <w:pPr>
              <w:spacing w:line="257" w:lineRule="auto"/>
              <w:rPr>
                <w:sz w:val="20"/>
                <w:szCs w:val="20"/>
                <w:lang w:val="nn-NO"/>
              </w:rPr>
            </w:pPr>
            <w:r w:rsidRPr="00A02450">
              <w:rPr>
                <w:sz w:val="20"/>
                <w:szCs w:val="20"/>
                <w:lang w:val="nn-NO"/>
              </w:rPr>
              <w:t xml:space="preserve">Dersom du leiger kan det vere fornuftig å oppretta dialog med eigar og </w:t>
            </w:r>
            <w:r w:rsidRPr="13622D7C">
              <w:rPr>
                <w:sz w:val="20"/>
                <w:szCs w:val="20"/>
                <w:lang w:val="nn-NO"/>
              </w:rPr>
              <w:t xml:space="preserve">få </w:t>
            </w:r>
            <w:r w:rsidRPr="00A02450">
              <w:rPr>
                <w:sz w:val="20"/>
                <w:szCs w:val="20"/>
                <w:lang w:val="nn-NO"/>
              </w:rPr>
              <w:t>avklart kva du kan gjere i bygningen og korleis de skal føre vidare dialogen i ein søknadsprosess</w:t>
            </w:r>
            <w:r w:rsidR="001A04B3">
              <w:rPr>
                <w:sz w:val="20"/>
                <w:szCs w:val="20"/>
                <w:lang w:val="nn-NO"/>
              </w:rPr>
              <w:t>.</w:t>
            </w:r>
          </w:p>
        </w:tc>
      </w:tr>
      <w:tr w:rsidR="0082219D" w:rsidRPr="00B80AA6" w14:paraId="1D8575CA" w14:textId="77777777" w:rsidTr="00B80AA6">
        <w:tc>
          <w:tcPr>
            <w:tcW w:w="9016" w:type="dxa"/>
            <w:shd w:val="clear" w:color="auto" w:fill="E2EFD9" w:themeFill="accent6" w:themeFillTint="33"/>
          </w:tcPr>
          <w:p w14:paraId="0DDACA09" w14:textId="7807FC1A" w:rsidR="0082219D" w:rsidRPr="0064606F" w:rsidRDefault="0064606F" w:rsidP="00B80AA6">
            <w:pPr>
              <w:pStyle w:val="Listeavsnitt"/>
              <w:numPr>
                <w:ilvl w:val="0"/>
                <w:numId w:val="9"/>
              </w:numPr>
              <w:spacing w:line="257" w:lineRule="auto"/>
              <w:rPr>
                <w:sz w:val="20"/>
                <w:szCs w:val="20"/>
                <w:lang w:val="nn-NO"/>
              </w:rPr>
            </w:pPr>
            <w:r w:rsidRPr="00B80AA6">
              <w:rPr>
                <w:b/>
                <w:bCs/>
                <w:lang w:val="nn-NO"/>
              </w:rPr>
              <w:t>Det kan vere nyttig å ta kontakt med andre som kan gje deg råd og dele erfaringar med deg. Eksempel på dette er</w:t>
            </w:r>
          </w:p>
        </w:tc>
      </w:tr>
      <w:tr w:rsidR="0082219D" w:rsidRPr="001A04B3" w14:paraId="4BFEF1A5" w14:textId="77777777" w:rsidTr="00345F0E">
        <w:tc>
          <w:tcPr>
            <w:tcW w:w="9016" w:type="dxa"/>
          </w:tcPr>
          <w:p w14:paraId="04F87DCE" w14:textId="53205F47" w:rsidR="0082219D" w:rsidRPr="00B80AA6" w:rsidRDefault="0064606F" w:rsidP="00B80AA6">
            <w:pPr>
              <w:pStyle w:val="Listeavsnitt"/>
              <w:numPr>
                <w:ilvl w:val="0"/>
                <w:numId w:val="12"/>
              </w:numPr>
              <w:spacing w:line="257" w:lineRule="auto"/>
              <w:rPr>
                <w:sz w:val="20"/>
                <w:szCs w:val="20"/>
                <w:lang w:val="nn-NO"/>
              </w:rPr>
            </w:pPr>
            <w:r w:rsidRPr="00B80AA6">
              <w:rPr>
                <w:sz w:val="20"/>
                <w:szCs w:val="20"/>
                <w:lang w:val="nn-NO"/>
              </w:rPr>
              <w:t>andre næringsdrivande, næringsforeiningar m</w:t>
            </w:r>
            <w:r w:rsidR="001A04B3">
              <w:rPr>
                <w:sz w:val="20"/>
                <w:szCs w:val="20"/>
                <w:lang w:val="nn-NO"/>
              </w:rPr>
              <w:t>ed vidare.</w:t>
            </w:r>
          </w:p>
        </w:tc>
      </w:tr>
      <w:tr w:rsidR="0082219D" w:rsidRPr="001A04B3" w14:paraId="09A6FBBC" w14:textId="77777777" w:rsidTr="00345F0E">
        <w:tc>
          <w:tcPr>
            <w:tcW w:w="9016" w:type="dxa"/>
          </w:tcPr>
          <w:p w14:paraId="3CB51302" w14:textId="0C1951C0" w:rsidR="0082219D" w:rsidRPr="00B80AA6" w:rsidRDefault="0064606F" w:rsidP="00B80AA6">
            <w:pPr>
              <w:pStyle w:val="Listeavsnitt"/>
              <w:numPr>
                <w:ilvl w:val="0"/>
                <w:numId w:val="12"/>
              </w:numPr>
              <w:spacing w:line="257" w:lineRule="auto"/>
              <w:rPr>
                <w:sz w:val="20"/>
                <w:szCs w:val="20"/>
                <w:lang w:val="nn-NO"/>
              </w:rPr>
            </w:pPr>
            <w:r w:rsidRPr="00B80AA6">
              <w:rPr>
                <w:sz w:val="20"/>
                <w:szCs w:val="20"/>
                <w:lang w:val="nn-NO"/>
              </w:rPr>
              <w:t>bygningsvernsenter, museum, handverkarar, kommuneantikvar m</w:t>
            </w:r>
            <w:r w:rsidR="001A04B3">
              <w:rPr>
                <w:sz w:val="20"/>
                <w:szCs w:val="20"/>
                <w:lang w:val="nn-NO"/>
              </w:rPr>
              <w:t>ed vidare</w:t>
            </w:r>
            <w:r w:rsidRPr="00B80AA6">
              <w:rPr>
                <w:sz w:val="20"/>
                <w:szCs w:val="20"/>
                <w:lang w:val="nn-NO"/>
              </w:rPr>
              <w:t>.</w:t>
            </w:r>
          </w:p>
        </w:tc>
      </w:tr>
      <w:tr w:rsidR="0064606F" w:rsidRPr="001A04B3" w14:paraId="444A3531" w14:textId="77777777" w:rsidTr="00345F0E">
        <w:tc>
          <w:tcPr>
            <w:tcW w:w="9016" w:type="dxa"/>
          </w:tcPr>
          <w:p w14:paraId="79AB8640" w14:textId="0C10A0F6" w:rsidR="0064606F" w:rsidRPr="00B80AA6" w:rsidRDefault="0064606F" w:rsidP="00B80AA6">
            <w:pPr>
              <w:pStyle w:val="Listeavsnitt"/>
              <w:numPr>
                <w:ilvl w:val="0"/>
                <w:numId w:val="12"/>
              </w:numPr>
              <w:spacing w:line="257" w:lineRule="auto"/>
              <w:rPr>
                <w:sz w:val="20"/>
                <w:szCs w:val="20"/>
                <w:lang w:val="nn-NO"/>
              </w:rPr>
            </w:pPr>
            <w:r w:rsidRPr="00B80AA6">
              <w:rPr>
                <w:sz w:val="20"/>
                <w:szCs w:val="20"/>
                <w:lang w:val="nn-NO"/>
              </w:rPr>
              <w:t>Innovasjon Norge, Kulturminnefondet m</w:t>
            </w:r>
            <w:r w:rsidR="001A04B3">
              <w:rPr>
                <w:sz w:val="20"/>
                <w:szCs w:val="20"/>
                <w:lang w:val="nn-NO"/>
              </w:rPr>
              <w:t xml:space="preserve">ed </w:t>
            </w:r>
            <w:r w:rsidRPr="00B80AA6">
              <w:rPr>
                <w:sz w:val="20"/>
                <w:szCs w:val="20"/>
                <w:lang w:val="nn-NO"/>
              </w:rPr>
              <w:t>v</w:t>
            </w:r>
            <w:r w:rsidR="001A04B3">
              <w:rPr>
                <w:sz w:val="20"/>
                <w:szCs w:val="20"/>
                <w:lang w:val="nn-NO"/>
              </w:rPr>
              <w:t>idare</w:t>
            </w:r>
            <w:r w:rsidRPr="00B80AA6">
              <w:rPr>
                <w:sz w:val="20"/>
                <w:szCs w:val="20"/>
                <w:lang w:val="nn-NO"/>
              </w:rPr>
              <w:t>.</w:t>
            </w:r>
          </w:p>
        </w:tc>
      </w:tr>
      <w:tr w:rsidR="0064606F" w:rsidRPr="0064606F" w14:paraId="12E58873" w14:textId="77777777" w:rsidTr="00B80AA6">
        <w:tc>
          <w:tcPr>
            <w:tcW w:w="9016" w:type="dxa"/>
            <w:shd w:val="clear" w:color="auto" w:fill="E2EFD9" w:themeFill="accent6" w:themeFillTint="33"/>
          </w:tcPr>
          <w:p w14:paraId="62E8AA99" w14:textId="5A5BE760" w:rsidR="0064606F" w:rsidRPr="0064606F" w:rsidRDefault="0064606F" w:rsidP="00B80AA6">
            <w:pPr>
              <w:pStyle w:val="Listeavsnitt"/>
              <w:numPr>
                <w:ilvl w:val="0"/>
                <w:numId w:val="9"/>
              </w:numPr>
              <w:spacing w:line="257" w:lineRule="auto"/>
              <w:rPr>
                <w:sz w:val="20"/>
                <w:szCs w:val="20"/>
                <w:lang w:val="nn-NO"/>
              </w:rPr>
            </w:pPr>
            <w:r w:rsidRPr="00B80AA6">
              <w:rPr>
                <w:b/>
                <w:bCs/>
                <w:lang w:val="nn-NO"/>
              </w:rPr>
              <w:t>Har du vurdert å taka tidleg kontakt med fagkompetanse som arkitekt eller anna bistand (ansvarleg søkar)?</w:t>
            </w:r>
            <w:r w:rsidRPr="0064606F">
              <w:rPr>
                <w:lang w:val="nn-NO"/>
              </w:rPr>
              <w:t xml:space="preserve">  </w:t>
            </w:r>
          </w:p>
        </w:tc>
      </w:tr>
      <w:tr w:rsidR="0064606F" w:rsidRPr="001A04B3" w14:paraId="28775B37" w14:textId="77777777" w:rsidTr="00345F0E">
        <w:tc>
          <w:tcPr>
            <w:tcW w:w="9016" w:type="dxa"/>
          </w:tcPr>
          <w:p w14:paraId="5620194C" w14:textId="2778ECD6" w:rsidR="0064606F" w:rsidRPr="13622D7C" w:rsidRDefault="0064606F" w:rsidP="0064606F">
            <w:pPr>
              <w:spacing w:line="257" w:lineRule="auto"/>
              <w:rPr>
                <w:sz w:val="20"/>
                <w:szCs w:val="20"/>
                <w:lang w:val="nn-NO"/>
              </w:rPr>
            </w:pPr>
            <w:r w:rsidRPr="00614742">
              <w:rPr>
                <w:i/>
                <w:iCs/>
                <w:sz w:val="20"/>
                <w:szCs w:val="20"/>
                <w:lang w:val="nn-NO"/>
              </w:rPr>
              <w:t>Tips: Dei fleste tiltak du må søka om etter plan- og bygningslova krev at du har ein ansvarleg søkar</w:t>
            </w:r>
            <w:r>
              <w:rPr>
                <w:i/>
                <w:iCs/>
                <w:sz w:val="20"/>
                <w:szCs w:val="20"/>
                <w:lang w:val="nn-NO"/>
              </w:rPr>
              <w:t xml:space="preserve">, men du kan ha nytte av slik bistand uansett. </w:t>
            </w:r>
            <w:r w:rsidRPr="00614742">
              <w:rPr>
                <w:i/>
                <w:iCs/>
                <w:sz w:val="20"/>
                <w:szCs w:val="20"/>
                <w:lang w:val="nn-NO"/>
              </w:rPr>
              <w:t xml:space="preserve">Ansvarleg søkar kan hjelpe deg å finne gode løysingar som også er lovlege etter dei ulike lovverka, og kan gje deg råd </w:t>
            </w:r>
            <w:r>
              <w:rPr>
                <w:i/>
                <w:iCs/>
                <w:sz w:val="20"/>
                <w:szCs w:val="20"/>
                <w:lang w:val="nn-NO"/>
              </w:rPr>
              <w:t>om</w:t>
            </w:r>
            <w:r w:rsidRPr="00614742">
              <w:rPr>
                <w:i/>
                <w:iCs/>
                <w:sz w:val="20"/>
                <w:szCs w:val="20"/>
                <w:lang w:val="nn-NO"/>
              </w:rPr>
              <w:t xml:space="preserve"> prosessen.</w:t>
            </w:r>
          </w:p>
        </w:tc>
      </w:tr>
    </w:tbl>
    <w:p w14:paraId="59269977" w14:textId="30300496" w:rsidR="00D85A25" w:rsidRPr="00F72842" w:rsidRDefault="00D85A25" w:rsidP="3553EE92">
      <w:pPr>
        <w:spacing w:line="257" w:lineRule="auto"/>
        <w:rPr>
          <w:rFonts w:ascii="Calibri" w:eastAsia="Calibri" w:hAnsi="Calibri" w:cs="Calibri"/>
          <w:lang w:val="nn-NO"/>
        </w:rPr>
      </w:pPr>
    </w:p>
    <w:p w14:paraId="48E080ED" w14:textId="77777777" w:rsidR="00DB2A62" w:rsidRPr="00F72842" w:rsidRDefault="00DB2A62" w:rsidP="3553EE92">
      <w:pPr>
        <w:spacing w:line="257" w:lineRule="auto"/>
        <w:rPr>
          <w:rFonts w:ascii="Calibri" w:eastAsia="Calibri" w:hAnsi="Calibri" w:cs="Calibri"/>
          <w:lang w:val="nn-NO"/>
        </w:rPr>
      </w:pPr>
    </w:p>
    <w:p w14:paraId="104E3129" w14:textId="6A17FD24" w:rsidR="00AE706E" w:rsidRPr="00F72842" w:rsidRDefault="00AE706E" w:rsidP="001A04B3">
      <w:pPr>
        <w:spacing w:line="257" w:lineRule="auto"/>
        <w:rPr>
          <w:lang w:val="nn-NO"/>
        </w:rPr>
      </w:pPr>
    </w:p>
    <w:sectPr w:rsidR="00AE706E" w:rsidRPr="00F72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OFarylx" int2:invalidationBookmarkName="" int2:hashCode="mBJgZezxWWD+H1" int2:id="jjcctMBP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D93B"/>
    <w:multiLevelType w:val="hybridMultilevel"/>
    <w:tmpl w:val="6506EC06"/>
    <w:lvl w:ilvl="0" w:tplc="60B479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BF40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CA8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367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621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E46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9E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7AF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6E6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A2176"/>
    <w:multiLevelType w:val="hybridMultilevel"/>
    <w:tmpl w:val="E274031C"/>
    <w:lvl w:ilvl="0" w:tplc="50B6AB34">
      <w:numFmt w:val="bullet"/>
      <w:lvlText w:val="-"/>
      <w:lvlJc w:val="left"/>
      <w:pPr>
        <w:ind w:left="720" w:hanging="360"/>
      </w:pPr>
      <w:rPr>
        <w:rFonts w:ascii="Calibri" w:eastAsia="Lora" w:hAnsi="Calibri" w:cs="Calibr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CCDB9"/>
    <w:multiLevelType w:val="hybridMultilevel"/>
    <w:tmpl w:val="01A6C05A"/>
    <w:lvl w:ilvl="0" w:tplc="F8A0BD2A">
      <w:start w:val="2"/>
      <w:numFmt w:val="decimal"/>
      <w:lvlText w:val="%1."/>
      <w:lvlJc w:val="left"/>
      <w:pPr>
        <w:ind w:left="720" w:hanging="360"/>
      </w:pPr>
    </w:lvl>
    <w:lvl w:ilvl="1" w:tplc="A546F326">
      <w:start w:val="1"/>
      <w:numFmt w:val="lowerLetter"/>
      <w:lvlText w:val="%2."/>
      <w:lvlJc w:val="left"/>
      <w:pPr>
        <w:ind w:left="1440" w:hanging="360"/>
      </w:pPr>
    </w:lvl>
    <w:lvl w:ilvl="2" w:tplc="B5EA7BF0">
      <w:start w:val="1"/>
      <w:numFmt w:val="lowerRoman"/>
      <w:lvlText w:val="%3."/>
      <w:lvlJc w:val="right"/>
      <w:pPr>
        <w:ind w:left="2160" w:hanging="180"/>
      </w:pPr>
    </w:lvl>
    <w:lvl w:ilvl="3" w:tplc="1C2652CA">
      <w:start w:val="1"/>
      <w:numFmt w:val="decimal"/>
      <w:lvlText w:val="%4."/>
      <w:lvlJc w:val="left"/>
      <w:pPr>
        <w:ind w:left="2880" w:hanging="360"/>
      </w:pPr>
    </w:lvl>
    <w:lvl w:ilvl="4" w:tplc="81E6C1B2">
      <w:start w:val="1"/>
      <w:numFmt w:val="lowerLetter"/>
      <w:lvlText w:val="%5."/>
      <w:lvlJc w:val="left"/>
      <w:pPr>
        <w:ind w:left="3600" w:hanging="360"/>
      </w:pPr>
    </w:lvl>
    <w:lvl w:ilvl="5" w:tplc="431C1C2A">
      <w:start w:val="1"/>
      <w:numFmt w:val="lowerRoman"/>
      <w:lvlText w:val="%6."/>
      <w:lvlJc w:val="right"/>
      <w:pPr>
        <w:ind w:left="4320" w:hanging="180"/>
      </w:pPr>
    </w:lvl>
    <w:lvl w:ilvl="6" w:tplc="EC261FE2">
      <w:start w:val="1"/>
      <w:numFmt w:val="decimal"/>
      <w:lvlText w:val="%7."/>
      <w:lvlJc w:val="left"/>
      <w:pPr>
        <w:ind w:left="5040" w:hanging="360"/>
      </w:pPr>
    </w:lvl>
    <w:lvl w:ilvl="7" w:tplc="60C26822">
      <w:start w:val="1"/>
      <w:numFmt w:val="lowerLetter"/>
      <w:lvlText w:val="%8."/>
      <w:lvlJc w:val="left"/>
      <w:pPr>
        <w:ind w:left="5760" w:hanging="360"/>
      </w:pPr>
    </w:lvl>
    <w:lvl w:ilvl="8" w:tplc="664C054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33FF1"/>
    <w:multiLevelType w:val="hybridMultilevel"/>
    <w:tmpl w:val="322C33E6"/>
    <w:lvl w:ilvl="0" w:tplc="8132EE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554C5"/>
    <w:multiLevelType w:val="hybridMultilevel"/>
    <w:tmpl w:val="33E8A1E2"/>
    <w:lvl w:ilvl="0" w:tplc="50B6AB34">
      <w:numFmt w:val="bullet"/>
      <w:lvlText w:val="-"/>
      <w:lvlJc w:val="left"/>
      <w:pPr>
        <w:ind w:left="720" w:hanging="360"/>
      </w:pPr>
      <w:rPr>
        <w:rFonts w:ascii="Calibri" w:eastAsia="Lora" w:hAnsi="Calibri" w:cs="Calibri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B2605"/>
    <w:multiLevelType w:val="hybridMultilevel"/>
    <w:tmpl w:val="68B6AB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AEB9F"/>
    <w:multiLevelType w:val="hybridMultilevel"/>
    <w:tmpl w:val="C590DD9C"/>
    <w:lvl w:ilvl="0" w:tplc="284E83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6642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8E0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C6F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A79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CC1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9AC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A1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C83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E12D3"/>
    <w:multiLevelType w:val="hybridMultilevel"/>
    <w:tmpl w:val="FB2437A2"/>
    <w:lvl w:ilvl="0" w:tplc="B2982208">
      <w:start w:val="3"/>
      <w:numFmt w:val="decimal"/>
      <w:lvlText w:val="%1."/>
      <w:lvlJc w:val="left"/>
      <w:pPr>
        <w:ind w:left="720" w:hanging="360"/>
      </w:pPr>
    </w:lvl>
    <w:lvl w:ilvl="1" w:tplc="EBC8E312">
      <w:start w:val="1"/>
      <w:numFmt w:val="lowerLetter"/>
      <w:lvlText w:val="%2."/>
      <w:lvlJc w:val="left"/>
      <w:pPr>
        <w:ind w:left="1440" w:hanging="360"/>
      </w:pPr>
    </w:lvl>
    <w:lvl w:ilvl="2" w:tplc="D0B8D1C8">
      <w:start w:val="1"/>
      <w:numFmt w:val="lowerRoman"/>
      <w:lvlText w:val="%3."/>
      <w:lvlJc w:val="right"/>
      <w:pPr>
        <w:ind w:left="2160" w:hanging="180"/>
      </w:pPr>
    </w:lvl>
    <w:lvl w:ilvl="3" w:tplc="8272EBCA">
      <w:start w:val="1"/>
      <w:numFmt w:val="decimal"/>
      <w:lvlText w:val="%4."/>
      <w:lvlJc w:val="left"/>
      <w:pPr>
        <w:ind w:left="2880" w:hanging="360"/>
      </w:pPr>
    </w:lvl>
    <w:lvl w:ilvl="4" w:tplc="4A145868">
      <w:start w:val="1"/>
      <w:numFmt w:val="lowerLetter"/>
      <w:lvlText w:val="%5."/>
      <w:lvlJc w:val="left"/>
      <w:pPr>
        <w:ind w:left="3600" w:hanging="360"/>
      </w:pPr>
    </w:lvl>
    <w:lvl w:ilvl="5" w:tplc="E326D1DA">
      <w:start w:val="1"/>
      <w:numFmt w:val="lowerRoman"/>
      <w:lvlText w:val="%6."/>
      <w:lvlJc w:val="right"/>
      <w:pPr>
        <w:ind w:left="4320" w:hanging="180"/>
      </w:pPr>
    </w:lvl>
    <w:lvl w:ilvl="6" w:tplc="522817C8">
      <w:start w:val="1"/>
      <w:numFmt w:val="decimal"/>
      <w:lvlText w:val="%7."/>
      <w:lvlJc w:val="left"/>
      <w:pPr>
        <w:ind w:left="5040" w:hanging="360"/>
      </w:pPr>
    </w:lvl>
    <w:lvl w:ilvl="7" w:tplc="AC22293E">
      <w:start w:val="1"/>
      <w:numFmt w:val="lowerLetter"/>
      <w:lvlText w:val="%8."/>
      <w:lvlJc w:val="left"/>
      <w:pPr>
        <w:ind w:left="5760" w:hanging="360"/>
      </w:pPr>
    </w:lvl>
    <w:lvl w:ilvl="8" w:tplc="93BC256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D6C5E"/>
    <w:multiLevelType w:val="hybridMultilevel"/>
    <w:tmpl w:val="56AA1EDA"/>
    <w:lvl w:ilvl="0" w:tplc="9FD2C9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D71A3"/>
    <w:multiLevelType w:val="hybridMultilevel"/>
    <w:tmpl w:val="DA941776"/>
    <w:lvl w:ilvl="0" w:tplc="4B3ED692">
      <w:start w:val="1"/>
      <w:numFmt w:val="decimal"/>
      <w:lvlText w:val="%1."/>
      <w:lvlJc w:val="left"/>
      <w:pPr>
        <w:ind w:left="720" w:hanging="360"/>
      </w:pPr>
    </w:lvl>
    <w:lvl w:ilvl="1" w:tplc="5A44784E">
      <w:start w:val="1"/>
      <w:numFmt w:val="lowerLetter"/>
      <w:lvlText w:val="%2."/>
      <w:lvlJc w:val="left"/>
      <w:pPr>
        <w:ind w:left="1440" w:hanging="360"/>
      </w:pPr>
    </w:lvl>
    <w:lvl w:ilvl="2" w:tplc="A5260CB6">
      <w:start w:val="1"/>
      <w:numFmt w:val="lowerRoman"/>
      <w:lvlText w:val="%3."/>
      <w:lvlJc w:val="right"/>
      <w:pPr>
        <w:ind w:left="2160" w:hanging="180"/>
      </w:pPr>
    </w:lvl>
    <w:lvl w:ilvl="3" w:tplc="EC981F50">
      <w:start w:val="1"/>
      <w:numFmt w:val="decimal"/>
      <w:lvlText w:val="%4."/>
      <w:lvlJc w:val="left"/>
      <w:pPr>
        <w:ind w:left="2880" w:hanging="360"/>
      </w:pPr>
    </w:lvl>
    <w:lvl w:ilvl="4" w:tplc="B35A22BA">
      <w:start w:val="1"/>
      <w:numFmt w:val="lowerLetter"/>
      <w:lvlText w:val="%5."/>
      <w:lvlJc w:val="left"/>
      <w:pPr>
        <w:ind w:left="3600" w:hanging="360"/>
      </w:pPr>
    </w:lvl>
    <w:lvl w:ilvl="5" w:tplc="A9BE8DFA">
      <w:start w:val="1"/>
      <w:numFmt w:val="lowerRoman"/>
      <w:lvlText w:val="%6."/>
      <w:lvlJc w:val="right"/>
      <w:pPr>
        <w:ind w:left="4320" w:hanging="180"/>
      </w:pPr>
    </w:lvl>
    <w:lvl w:ilvl="6" w:tplc="232E0C2E">
      <w:start w:val="1"/>
      <w:numFmt w:val="decimal"/>
      <w:lvlText w:val="%7."/>
      <w:lvlJc w:val="left"/>
      <w:pPr>
        <w:ind w:left="5040" w:hanging="360"/>
      </w:pPr>
    </w:lvl>
    <w:lvl w:ilvl="7" w:tplc="B1EC2D54">
      <w:start w:val="1"/>
      <w:numFmt w:val="lowerLetter"/>
      <w:lvlText w:val="%8."/>
      <w:lvlJc w:val="left"/>
      <w:pPr>
        <w:ind w:left="5760" w:hanging="360"/>
      </w:pPr>
    </w:lvl>
    <w:lvl w:ilvl="8" w:tplc="600AB88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E2F3D"/>
    <w:multiLevelType w:val="hybridMultilevel"/>
    <w:tmpl w:val="4AE498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7601D"/>
    <w:multiLevelType w:val="hybridMultilevel"/>
    <w:tmpl w:val="74BA6756"/>
    <w:lvl w:ilvl="0" w:tplc="0C3CB6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862195">
    <w:abstractNumId w:val="7"/>
  </w:num>
  <w:num w:numId="2" w16cid:durableId="2107074555">
    <w:abstractNumId w:val="2"/>
  </w:num>
  <w:num w:numId="3" w16cid:durableId="1356149967">
    <w:abstractNumId w:val="9"/>
  </w:num>
  <w:num w:numId="4" w16cid:durableId="299848749">
    <w:abstractNumId w:val="0"/>
  </w:num>
  <w:num w:numId="5" w16cid:durableId="1066029613">
    <w:abstractNumId w:val="6"/>
  </w:num>
  <w:num w:numId="6" w16cid:durableId="1959943252">
    <w:abstractNumId w:val="8"/>
  </w:num>
  <w:num w:numId="7" w16cid:durableId="309477771">
    <w:abstractNumId w:val="10"/>
  </w:num>
  <w:num w:numId="8" w16cid:durableId="1429346104">
    <w:abstractNumId w:val="11"/>
  </w:num>
  <w:num w:numId="9" w16cid:durableId="75254586">
    <w:abstractNumId w:val="3"/>
  </w:num>
  <w:num w:numId="10" w16cid:durableId="328556848">
    <w:abstractNumId w:val="5"/>
  </w:num>
  <w:num w:numId="11" w16cid:durableId="1417899956">
    <w:abstractNumId w:val="4"/>
  </w:num>
  <w:num w:numId="12" w16cid:durableId="1740518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E2D895"/>
    <w:rsid w:val="0002214A"/>
    <w:rsid w:val="00023778"/>
    <w:rsid w:val="0004477F"/>
    <w:rsid w:val="00047D4C"/>
    <w:rsid w:val="00055264"/>
    <w:rsid w:val="00057770"/>
    <w:rsid w:val="00093FA8"/>
    <w:rsid w:val="000C1625"/>
    <w:rsid w:val="00131505"/>
    <w:rsid w:val="001A04B3"/>
    <w:rsid w:val="001A5D1D"/>
    <w:rsid w:val="001F3D3D"/>
    <w:rsid w:val="0021343B"/>
    <w:rsid w:val="002515C8"/>
    <w:rsid w:val="00251E39"/>
    <w:rsid w:val="00256EFC"/>
    <w:rsid w:val="00257869"/>
    <w:rsid w:val="0028193E"/>
    <w:rsid w:val="00290472"/>
    <w:rsid w:val="00292244"/>
    <w:rsid w:val="0029530B"/>
    <w:rsid w:val="00295696"/>
    <w:rsid w:val="002C0F05"/>
    <w:rsid w:val="002D16BB"/>
    <w:rsid w:val="003043CC"/>
    <w:rsid w:val="003061F7"/>
    <w:rsid w:val="00324B9D"/>
    <w:rsid w:val="00336F1F"/>
    <w:rsid w:val="00345F0E"/>
    <w:rsid w:val="00353E88"/>
    <w:rsid w:val="00386DB5"/>
    <w:rsid w:val="003A360A"/>
    <w:rsid w:val="003D17FD"/>
    <w:rsid w:val="003D6DD9"/>
    <w:rsid w:val="004145C1"/>
    <w:rsid w:val="004318D7"/>
    <w:rsid w:val="00441140"/>
    <w:rsid w:val="004C3F9C"/>
    <w:rsid w:val="004E6859"/>
    <w:rsid w:val="00534332"/>
    <w:rsid w:val="00536343"/>
    <w:rsid w:val="00551DA1"/>
    <w:rsid w:val="00553561"/>
    <w:rsid w:val="005A0702"/>
    <w:rsid w:val="005A4B08"/>
    <w:rsid w:val="005C34DF"/>
    <w:rsid w:val="00614742"/>
    <w:rsid w:val="0064606F"/>
    <w:rsid w:val="00673416"/>
    <w:rsid w:val="006F6FB4"/>
    <w:rsid w:val="00707ABB"/>
    <w:rsid w:val="007A2C60"/>
    <w:rsid w:val="007C5878"/>
    <w:rsid w:val="007E144B"/>
    <w:rsid w:val="0082219D"/>
    <w:rsid w:val="00832BC4"/>
    <w:rsid w:val="0083788D"/>
    <w:rsid w:val="0085565C"/>
    <w:rsid w:val="008D5245"/>
    <w:rsid w:val="009032CD"/>
    <w:rsid w:val="00915B47"/>
    <w:rsid w:val="009200D6"/>
    <w:rsid w:val="0092068A"/>
    <w:rsid w:val="00945FD8"/>
    <w:rsid w:val="00987D29"/>
    <w:rsid w:val="009C5440"/>
    <w:rsid w:val="009F14E5"/>
    <w:rsid w:val="00A02450"/>
    <w:rsid w:val="00A23436"/>
    <w:rsid w:val="00A51FFA"/>
    <w:rsid w:val="00A633EF"/>
    <w:rsid w:val="00A71D4D"/>
    <w:rsid w:val="00A76885"/>
    <w:rsid w:val="00AC5B7A"/>
    <w:rsid w:val="00AD5CA1"/>
    <w:rsid w:val="00AE706E"/>
    <w:rsid w:val="00B17A45"/>
    <w:rsid w:val="00B20E77"/>
    <w:rsid w:val="00B3509D"/>
    <w:rsid w:val="00B80AA6"/>
    <w:rsid w:val="00BB4B3F"/>
    <w:rsid w:val="00BD29E3"/>
    <w:rsid w:val="00BE1830"/>
    <w:rsid w:val="00C00BE2"/>
    <w:rsid w:val="00C26A68"/>
    <w:rsid w:val="00C52840"/>
    <w:rsid w:val="00C52B37"/>
    <w:rsid w:val="00C7492F"/>
    <w:rsid w:val="00C810E3"/>
    <w:rsid w:val="00CB1246"/>
    <w:rsid w:val="00CB1C7D"/>
    <w:rsid w:val="00CE462C"/>
    <w:rsid w:val="00D13137"/>
    <w:rsid w:val="00D23F97"/>
    <w:rsid w:val="00D51895"/>
    <w:rsid w:val="00D51C8F"/>
    <w:rsid w:val="00D566FB"/>
    <w:rsid w:val="00D64892"/>
    <w:rsid w:val="00D85A25"/>
    <w:rsid w:val="00D8766B"/>
    <w:rsid w:val="00D93F25"/>
    <w:rsid w:val="00DB2A62"/>
    <w:rsid w:val="00DC1A18"/>
    <w:rsid w:val="00DD5603"/>
    <w:rsid w:val="00DF7CC6"/>
    <w:rsid w:val="00E00CE5"/>
    <w:rsid w:val="00E210B3"/>
    <w:rsid w:val="00E40A1A"/>
    <w:rsid w:val="00E63D93"/>
    <w:rsid w:val="00E839C4"/>
    <w:rsid w:val="00EA5FBD"/>
    <w:rsid w:val="00ED1E5D"/>
    <w:rsid w:val="00EE510E"/>
    <w:rsid w:val="00EF7138"/>
    <w:rsid w:val="00F470D1"/>
    <w:rsid w:val="00F62481"/>
    <w:rsid w:val="00F72842"/>
    <w:rsid w:val="00FC6783"/>
    <w:rsid w:val="03480C62"/>
    <w:rsid w:val="046B16C9"/>
    <w:rsid w:val="06B70722"/>
    <w:rsid w:val="08A21383"/>
    <w:rsid w:val="0A89EF18"/>
    <w:rsid w:val="0E8581C6"/>
    <w:rsid w:val="13622D7C"/>
    <w:rsid w:val="1BFBD82F"/>
    <w:rsid w:val="1E03B16A"/>
    <w:rsid w:val="1F2806D4"/>
    <w:rsid w:val="21437F62"/>
    <w:rsid w:val="21D3656A"/>
    <w:rsid w:val="22613CE5"/>
    <w:rsid w:val="22BF9D76"/>
    <w:rsid w:val="2E99D382"/>
    <w:rsid w:val="3553EE92"/>
    <w:rsid w:val="3584EB9C"/>
    <w:rsid w:val="433C94C5"/>
    <w:rsid w:val="44D86526"/>
    <w:rsid w:val="469342CB"/>
    <w:rsid w:val="488142E8"/>
    <w:rsid w:val="57748EBB"/>
    <w:rsid w:val="58D6AA67"/>
    <w:rsid w:val="594E720B"/>
    <w:rsid w:val="5A9A9C6F"/>
    <w:rsid w:val="5EF21583"/>
    <w:rsid w:val="5FB7864E"/>
    <w:rsid w:val="65427E6D"/>
    <w:rsid w:val="67D6F614"/>
    <w:rsid w:val="6D341C9B"/>
    <w:rsid w:val="6D8FF98A"/>
    <w:rsid w:val="6DA93BBC"/>
    <w:rsid w:val="70AE71EF"/>
    <w:rsid w:val="72E2D895"/>
    <w:rsid w:val="79A0583A"/>
    <w:rsid w:val="7B48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D895"/>
  <w15:chartTrackingRefBased/>
  <w15:docId w15:val="{E8F5A3E2-6F2B-4573-B07F-0775013B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igtabell"/>
    <w:uiPriority w:val="39"/>
    <w:rsid w:val="00DB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BE1830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315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315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3150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15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15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C7B8BEE50BB44E82951DCF28CF5358" ma:contentTypeVersion="16" ma:contentTypeDescription="Opprett et nytt dokument." ma:contentTypeScope="" ma:versionID="8b9e1565323eda5f03ce918e18711c32">
  <xsd:schema xmlns:xsd="http://www.w3.org/2001/XMLSchema" xmlns:xs="http://www.w3.org/2001/XMLSchema" xmlns:p="http://schemas.microsoft.com/office/2006/metadata/properties" xmlns:ns2="e945530f-dc99-4e19-a048-609674315aa7" xmlns:ns3="dfae4431-1dae-4c69-849f-bd2e2ce42dd5" targetNamespace="http://schemas.microsoft.com/office/2006/metadata/properties" ma:root="true" ma:fieldsID="99a2db08e8433f059731479386368367" ns2:_="" ns3:_="">
    <xsd:import namespace="e945530f-dc99-4e19-a048-609674315aa7"/>
    <xsd:import namespace="dfae4431-1dae-4c69-849f-bd2e2ce42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IN_x002d_nr_x002e_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Ansvarleg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5530f-dc99-4e19-a048-609674315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N_x002d_nr_x002e_" ma:index="12" nillable="true" ma:displayName="ID-nr." ma:decimals="0" ma:format="Dropdown" ma:internalName="IN_x002d_nr_x002e_" ma:percentage="FALSE">
      <xsd:simpleType>
        <xsd:restriction base="dms:Number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bf6be69a-040b-495b-9453-2d35f9ce1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nsvarleg" ma:index="21" nillable="true" ma:displayName="Ansvarleg" ma:description="den som har ansvar for eksempelet" ma:format="Dropdown" ma:list="UserInfo" ma:SharePointGroup="0" ma:internalName="Ansvarle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e4431-1dae-4c69-849f-bd2e2ce42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a479867-eca5-4972-8a64-074e906f7656}" ma:internalName="TaxCatchAll" ma:showField="CatchAllData" ma:web="dfae4431-1dae-4c69-849f-bd2e2ce42d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x002d_nr_x002e_ xmlns="e945530f-dc99-4e19-a048-609674315aa7" xsi:nil="true"/>
    <Ansvarleg xmlns="e945530f-dc99-4e19-a048-609674315aa7">
      <UserInfo>
        <DisplayName/>
        <AccountId xsi:nil="true"/>
        <AccountType/>
      </UserInfo>
    </Ansvarleg>
    <TaxCatchAll xmlns="dfae4431-1dae-4c69-849f-bd2e2ce42dd5" xsi:nil="true"/>
    <lcf76f155ced4ddcb4097134ff3c332f xmlns="e945530f-dc99-4e19-a048-609674315aa7">
      <Terms xmlns="http://schemas.microsoft.com/office/infopath/2007/PartnerControls"/>
    </lcf76f155ced4ddcb4097134ff3c332f>
    <SharedWithUsers xmlns="dfae4431-1dae-4c69-849f-bd2e2ce42dd5">
      <UserInfo>
        <DisplayName>Isaksen, Trude Luice Nedregård</DisplayName>
        <AccountId>25</AccountId>
        <AccountType/>
      </UserInfo>
      <UserInfo>
        <DisplayName>Geiran, Hanna Kosonen</DisplayName>
        <AccountId>142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B452328-E9EC-4E8B-9684-3F4F1852E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7D6AAD-5449-445F-B056-E58DE622E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5530f-dc99-4e19-a048-609674315aa7"/>
    <ds:schemaRef ds:uri="dfae4431-1dae-4c69-849f-bd2e2ce42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08810E-B9E9-4EC4-8959-750BC4848728}">
  <ds:schemaRefs>
    <ds:schemaRef ds:uri="http://schemas.microsoft.com/office/2006/metadata/properties"/>
    <ds:schemaRef ds:uri="http://schemas.microsoft.com/office/infopath/2007/PartnerControls"/>
    <ds:schemaRef ds:uri="e945530f-dc99-4e19-a048-609674315aa7"/>
    <ds:schemaRef ds:uri="dfae4431-1dae-4c69-849f-bd2e2ce42d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651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Hals, Jorun Elisabet Aresvik</dc:creator>
  <cp:keywords/>
  <dc:description/>
  <cp:lastModifiedBy>Hals, Jorun Elisabet Aresvik</cp:lastModifiedBy>
  <cp:revision>116</cp:revision>
  <dcterms:created xsi:type="dcterms:W3CDTF">2023-12-13T06:32:00Z</dcterms:created>
  <dcterms:modified xsi:type="dcterms:W3CDTF">2023-12-15T14:08:00Z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0x01010034C7B8BEE50BB44E82951DCF28CF5358</vt:lpwstr>
  </property>
  <property fmtid="{D5CDD505-2E9C-101B-9397-08002B2CF9AE}" pid="3" name="MediaServiceImageTags">
    <vt:lpwstr/>
  </property>
</Properties>
</file>